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429"/>
        <w:gridCol w:w="3633"/>
      </w:tblGrid>
      <w:tr w:rsidR="00454C93" w14:paraId="33B42338" w14:textId="77777777" w:rsidTr="005306F8">
        <w:tc>
          <w:tcPr>
            <w:tcW w:w="9062" w:type="dxa"/>
            <w:gridSpan w:val="2"/>
            <w:shd w:val="clear" w:color="auto" w:fill="CCC0D9" w:themeFill="accent4" w:themeFillTint="66"/>
          </w:tcPr>
          <w:p w14:paraId="041AFA9C" w14:textId="77777777" w:rsidR="00454C93" w:rsidRPr="002F1C66" w:rsidRDefault="00454C93" w:rsidP="00454C93">
            <w:pPr>
              <w:pStyle w:val="Informatie"/>
              <w:jc w:val="center"/>
            </w:pPr>
            <w:r w:rsidRPr="002F1C66">
              <w:t>Studiereis Naar Bahadin (Turkije)</w:t>
            </w:r>
          </w:p>
          <w:p w14:paraId="1A0CE0AE" w14:textId="77777777" w:rsidR="00454C93" w:rsidRPr="00FB0E05" w:rsidRDefault="00454C93" w:rsidP="00454C93">
            <w:pPr>
              <w:jc w:val="center"/>
              <w:rPr>
                <w:b/>
                <w:bCs/>
                <w:sz w:val="28"/>
                <w:szCs w:val="28"/>
              </w:rPr>
            </w:pPr>
            <w:r w:rsidRPr="00FB0E05">
              <w:rPr>
                <w:b/>
                <w:bCs/>
                <w:sz w:val="28"/>
                <w:szCs w:val="28"/>
              </w:rPr>
              <w:t>Maandag 29 april – zaterdag 4 mei 2023</w:t>
            </w:r>
          </w:p>
          <w:p w14:paraId="7B143AEA" w14:textId="74CA8B8A" w:rsidR="00454C93" w:rsidRPr="002F1C66" w:rsidRDefault="00454C93" w:rsidP="00454C93">
            <w:pPr>
              <w:pStyle w:val="Titel"/>
              <w:rPr>
                <w:sz w:val="44"/>
                <w:szCs w:val="44"/>
              </w:rPr>
            </w:pPr>
            <w:r w:rsidRPr="002F1C66">
              <w:rPr>
                <w:sz w:val="44"/>
                <w:szCs w:val="44"/>
              </w:rPr>
              <w:t>Transnationaal wonen en cultuursensitiEve zorg voor Turkse ouderen</w:t>
            </w:r>
          </w:p>
          <w:p w14:paraId="35986DAC" w14:textId="51F99A78" w:rsidR="00454C93" w:rsidRDefault="00454C93" w:rsidP="00454C93">
            <w:r w:rsidRPr="00FB0E05">
              <w:rPr>
                <w:b/>
                <w:bCs/>
                <w:sz w:val="24"/>
              </w:rPr>
              <w:t>Voor bestuurders, managers</w:t>
            </w:r>
            <w:r>
              <w:rPr>
                <w:b/>
                <w:bCs/>
                <w:sz w:val="24"/>
              </w:rPr>
              <w:t xml:space="preserve"> en </w:t>
            </w:r>
            <w:r w:rsidRPr="00FB0E05">
              <w:rPr>
                <w:b/>
                <w:bCs/>
                <w:sz w:val="24"/>
              </w:rPr>
              <w:t>zorgprofessionals in de ouderenzorg en wonen.</w:t>
            </w:r>
          </w:p>
        </w:tc>
      </w:tr>
      <w:tr w:rsidR="003255BC" w14:paraId="520F529B" w14:textId="77777777" w:rsidTr="00454C93">
        <w:tc>
          <w:tcPr>
            <w:tcW w:w="5429" w:type="dxa"/>
          </w:tcPr>
          <w:p w14:paraId="4D70D04C" w14:textId="4A8B84C6" w:rsidR="003255BC" w:rsidRDefault="003255BC">
            <w:r>
              <w:rPr>
                <w:noProof/>
              </w:rPr>
              <w:drawing>
                <wp:inline distT="0" distB="0" distL="0" distR="0" wp14:anchorId="6149ACCE" wp14:editId="6BF9ECBB">
                  <wp:extent cx="3893820" cy="320802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3820" cy="320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3" w:type="dxa"/>
            <w:shd w:val="clear" w:color="auto" w:fill="E5B8B7" w:themeFill="accent2" w:themeFillTint="66"/>
          </w:tcPr>
          <w:p w14:paraId="16C0C6A8" w14:textId="22CC49B2" w:rsidR="00251D93" w:rsidRPr="00251D93" w:rsidRDefault="00251D93" w:rsidP="00FB0E05">
            <w:pPr>
              <w:pStyle w:val="Informatie"/>
            </w:pPr>
            <w:r w:rsidRPr="00251D93">
              <w:t>Aanleidin</w:t>
            </w:r>
            <w:r>
              <w:t>G</w:t>
            </w:r>
          </w:p>
          <w:p w14:paraId="092F7D3C" w14:textId="77777777" w:rsidR="003A7074" w:rsidRDefault="00FB0E05" w:rsidP="003A7074">
            <w:r>
              <w:t>Drie</w:t>
            </w:r>
            <w:r w:rsidR="00251D93">
              <w:t xml:space="preserve"> 3 jaar geleden </w:t>
            </w:r>
            <w:r>
              <w:t>is met Nederlandse hulp een</w:t>
            </w:r>
            <w:r w:rsidR="00251D93">
              <w:t xml:space="preserve"> bijzonder  Woon Zorg Centrum in </w:t>
            </w:r>
            <w:proofErr w:type="spellStart"/>
            <w:r w:rsidR="00251D93">
              <w:t>Bahadin</w:t>
            </w:r>
            <w:proofErr w:type="spellEnd"/>
            <w:r w:rsidR="00251D93">
              <w:t xml:space="preserve"> (Midden Turkije) </w:t>
            </w:r>
            <w:r>
              <w:t xml:space="preserve">gestart . </w:t>
            </w:r>
          </w:p>
          <w:p w14:paraId="33FE9386" w14:textId="77777777" w:rsidR="003A7074" w:rsidRDefault="002A479A" w:rsidP="003A7074">
            <w:r>
              <w:t>De ervaringen zijn inspirerend genoeg om te delen.</w:t>
            </w:r>
            <w:r w:rsidR="00FB0E05">
              <w:t xml:space="preserve"> </w:t>
            </w:r>
          </w:p>
          <w:p w14:paraId="7BF3C667" w14:textId="7DE42223" w:rsidR="00251D93" w:rsidRDefault="00FB0E05" w:rsidP="003A7074">
            <w:r>
              <w:t>D</w:t>
            </w:r>
            <w:r w:rsidR="00251D93">
              <w:t xml:space="preserve">e stichting Oud Worden in </w:t>
            </w:r>
            <w:proofErr w:type="spellStart"/>
            <w:r w:rsidR="00251D93">
              <w:t>Bahadin</w:t>
            </w:r>
            <w:proofErr w:type="spellEnd"/>
            <w:r w:rsidR="00251D93">
              <w:t xml:space="preserve"> </w:t>
            </w:r>
            <w:r>
              <w:t xml:space="preserve">organiseert </w:t>
            </w:r>
            <w:r w:rsidR="002A479A">
              <w:t xml:space="preserve">daarom </w:t>
            </w:r>
            <w:r w:rsidR="00251D93">
              <w:t>in samenwerking met Maatschappelijke Veerkracht te Haarlem deze studiereis.</w:t>
            </w:r>
          </w:p>
        </w:tc>
      </w:tr>
      <w:tr w:rsidR="00FB0E05" w14:paraId="6A8F0B43" w14:textId="77777777" w:rsidTr="00454C93">
        <w:tc>
          <w:tcPr>
            <w:tcW w:w="5429" w:type="dxa"/>
            <w:shd w:val="clear" w:color="auto" w:fill="CCC0D9" w:themeFill="accent4" w:themeFillTint="66"/>
          </w:tcPr>
          <w:p w14:paraId="294005B5" w14:textId="77777777" w:rsidR="00FB0E05" w:rsidRPr="00FB0E05" w:rsidRDefault="00FB0E05" w:rsidP="003A7074">
            <w:pPr>
              <w:pStyle w:val="Informatie"/>
            </w:pPr>
            <w:r w:rsidRPr="00FB0E05">
              <w:t>Welke vragen staan centraal tijdens deze studiereis.</w:t>
            </w:r>
          </w:p>
          <w:p w14:paraId="45FD4D38" w14:textId="7347EC45" w:rsidR="00FB0E05" w:rsidRDefault="00FB0E05" w:rsidP="00FB0E05">
            <w:r>
              <w:t>Het aantal ouderen van etnische afkomst in Nederland zal de komende jaren fors stijgen.</w:t>
            </w:r>
          </w:p>
          <w:p w14:paraId="7F66D283" w14:textId="22E30AEA" w:rsidR="00FB0E05" w:rsidRDefault="00FB0E05" w:rsidP="00FB0E05">
            <w:pPr>
              <w:pStyle w:val="Lijstalinea"/>
              <w:numPr>
                <w:ilvl w:val="0"/>
                <w:numId w:val="3"/>
              </w:numPr>
            </w:pPr>
            <w:r>
              <w:t>Op welke wijze kunnen transnationaal wonen en cultuur sensitieve zorg bij de opvang van deze ouderen een rol spelen?</w:t>
            </w:r>
          </w:p>
          <w:p w14:paraId="26A6F469" w14:textId="610DD130" w:rsidR="00FB0E05" w:rsidRDefault="00FB0E05" w:rsidP="00FB0E05">
            <w:pPr>
              <w:pStyle w:val="Lijstalinea"/>
              <w:numPr>
                <w:ilvl w:val="0"/>
                <w:numId w:val="3"/>
              </w:numPr>
            </w:pPr>
            <w:r>
              <w:t xml:space="preserve">In hoeverre kan het project </w:t>
            </w:r>
            <w:proofErr w:type="spellStart"/>
            <w:r>
              <w:t>Bahadin</w:t>
            </w:r>
            <w:proofErr w:type="spellEnd"/>
            <w:r>
              <w:t xml:space="preserve"> hierbij een voorbeeld functie vervullen voor Nederland, maar ook voor ouderenzorg in andere migratie-landen, zoals Marokko of Suriname.?</w:t>
            </w:r>
          </w:p>
          <w:p w14:paraId="11A0103B" w14:textId="77777777" w:rsidR="002E02E6" w:rsidRDefault="00FB0E05" w:rsidP="00FB0E05">
            <w:pPr>
              <w:pStyle w:val="Lijstalinea"/>
              <w:numPr>
                <w:ilvl w:val="0"/>
                <w:numId w:val="3"/>
              </w:numPr>
            </w:pPr>
            <w:r>
              <w:t>Wat kan hierbij van de Nederlandse overheid, zorgaanbieders en de zorgverzekeraars worden verwacht?</w:t>
            </w:r>
          </w:p>
          <w:p w14:paraId="3E35A3C9" w14:textId="6FA7D97D" w:rsidR="00FB0E05" w:rsidRDefault="00FB0E05" w:rsidP="00454C93">
            <w:pPr>
              <w:pStyle w:val="Lijstalinea"/>
              <w:numPr>
                <w:ilvl w:val="0"/>
                <w:numId w:val="3"/>
              </w:numPr>
            </w:pPr>
            <w:r>
              <w:t>Wat mag verwacht worden van de overheid en de zorgaanbieders in het land van herkomst zelf?</w:t>
            </w:r>
          </w:p>
        </w:tc>
        <w:tc>
          <w:tcPr>
            <w:tcW w:w="3633" w:type="dxa"/>
            <w:shd w:val="clear" w:color="auto" w:fill="E5B8B7" w:themeFill="accent2" w:themeFillTint="66"/>
          </w:tcPr>
          <w:p w14:paraId="0FA1F730" w14:textId="77777777" w:rsidR="003A7074" w:rsidRDefault="003A7074" w:rsidP="003A7074">
            <w:pPr>
              <w:pStyle w:val="Informatie"/>
            </w:pPr>
            <w:r>
              <w:t>Doel</w:t>
            </w:r>
          </w:p>
          <w:p w14:paraId="2AD939E7" w14:textId="5949C708" w:rsidR="003A7074" w:rsidRPr="003A7074" w:rsidRDefault="003A7074" w:rsidP="003A7074">
            <w:r>
              <w:t xml:space="preserve">Kennis op doen en kennis </w:t>
            </w:r>
            <w:proofErr w:type="spellStart"/>
            <w:r>
              <w:t>uitwisslen</w:t>
            </w:r>
            <w:proofErr w:type="spellEnd"/>
            <w:r>
              <w:t xml:space="preserve"> rond het thema transnationaal wonen en cultuur-sensitieve zorg in Nederland en Turkije</w:t>
            </w:r>
          </w:p>
        </w:tc>
      </w:tr>
      <w:tr w:rsidR="009659B3" w14:paraId="5CB13962" w14:textId="77777777" w:rsidTr="00CC3E21">
        <w:tc>
          <w:tcPr>
            <w:tcW w:w="5429" w:type="dxa"/>
            <w:shd w:val="clear" w:color="auto" w:fill="F2DBDB" w:themeFill="accent2" w:themeFillTint="33"/>
          </w:tcPr>
          <w:p w14:paraId="4C2A95A0" w14:textId="77777777" w:rsidR="009659B3" w:rsidRDefault="009659B3" w:rsidP="00454C93">
            <w:pPr>
              <w:pStyle w:val="Informatie"/>
            </w:pPr>
            <w:r w:rsidRPr="005965D2">
              <w:lastRenderedPageBreak/>
              <w:t>Programma:</w:t>
            </w:r>
          </w:p>
          <w:p w14:paraId="0C05539D" w14:textId="362C17CB" w:rsidR="009659B3" w:rsidRPr="006D1115" w:rsidRDefault="009659B3" w:rsidP="009659B3">
            <w:pPr>
              <w:rPr>
                <w:b/>
                <w:bCs/>
                <w:sz w:val="24"/>
              </w:rPr>
            </w:pPr>
            <w:r w:rsidRPr="006D1115">
              <w:rPr>
                <w:b/>
                <w:bCs/>
                <w:sz w:val="24"/>
              </w:rPr>
              <w:t>In het programma staat</w:t>
            </w:r>
            <w:r>
              <w:rPr>
                <w:b/>
                <w:bCs/>
                <w:sz w:val="24"/>
              </w:rPr>
              <w:t xml:space="preserve"> een uitgebreid bezoek </w:t>
            </w:r>
            <w:r w:rsidRPr="006D1115">
              <w:rPr>
                <w:b/>
                <w:bCs/>
                <w:sz w:val="24"/>
              </w:rPr>
              <w:t xml:space="preserve"> het woonzorgcentrum in </w:t>
            </w:r>
            <w:proofErr w:type="spellStart"/>
            <w:r w:rsidRPr="006D1115">
              <w:rPr>
                <w:b/>
                <w:bCs/>
                <w:sz w:val="24"/>
              </w:rPr>
              <w:t>Bahadin</w:t>
            </w:r>
            <w:proofErr w:type="spellEnd"/>
            <w:r w:rsidRPr="006D1115">
              <w:rPr>
                <w:b/>
                <w:bCs/>
                <w:sz w:val="24"/>
              </w:rPr>
              <w:t xml:space="preserve"> centraal</w:t>
            </w:r>
          </w:p>
          <w:p w14:paraId="252F3B2F" w14:textId="6AB41C79" w:rsidR="009659B3" w:rsidRPr="006D1115" w:rsidRDefault="009659B3" w:rsidP="009659B3">
            <w:pPr>
              <w:pStyle w:val="Lijstalinea"/>
              <w:numPr>
                <w:ilvl w:val="0"/>
                <w:numId w:val="4"/>
              </w:numPr>
              <w:spacing w:before="0" w:after="160" w:line="259" w:lineRule="auto"/>
              <w:rPr>
                <w:sz w:val="24"/>
              </w:rPr>
            </w:pPr>
            <w:r w:rsidRPr="006D1115">
              <w:rPr>
                <w:sz w:val="24"/>
              </w:rPr>
              <w:t>De</w:t>
            </w:r>
            <w:r w:rsidR="00454C93">
              <w:rPr>
                <w:sz w:val="24"/>
              </w:rPr>
              <w:t xml:space="preserve"> totstandkoming; </w:t>
            </w:r>
            <w:r w:rsidRPr="006D1115">
              <w:rPr>
                <w:sz w:val="24"/>
              </w:rPr>
              <w:t xml:space="preserve"> organisatie en het functioneren van het woonzorgcentrum </w:t>
            </w:r>
            <w:proofErr w:type="spellStart"/>
            <w:r w:rsidRPr="006D1115">
              <w:rPr>
                <w:sz w:val="24"/>
              </w:rPr>
              <w:t>Bahadin</w:t>
            </w:r>
            <w:proofErr w:type="spellEnd"/>
            <w:r w:rsidRPr="006D1115">
              <w:rPr>
                <w:sz w:val="24"/>
              </w:rPr>
              <w:t>;</w:t>
            </w:r>
          </w:p>
          <w:p w14:paraId="77E68C35" w14:textId="44092E5D" w:rsidR="009659B3" w:rsidRPr="006D1115" w:rsidRDefault="009659B3" w:rsidP="009659B3">
            <w:pPr>
              <w:pStyle w:val="Lijstalinea"/>
              <w:numPr>
                <w:ilvl w:val="0"/>
                <w:numId w:val="4"/>
              </w:numPr>
              <w:spacing w:before="0" w:after="160" w:line="259" w:lineRule="auto"/>
              <w:rPr>
                <w:sz w:val="24"/>
              </w:rPr>
            </w:pPr>
            <w:r w:rsidRPr="006D1115">
              <w:rPr>
                <w:sz w:val="24"/>
              </w:rPr>
              <w:t>De plaats van het woonzorgcentrum binnen het netwerk van medische, zorg en welzijnsvoorzieningen</w:t>
            </w:r>
            <w:r>
              <w:rPr>
                <w:sz w:val="24"/>
              </w:rPr>
              <w:t xml:space="preserve"> in </w:t>
            </w:r>
            <w:r w:rsidR="00454C93">
              <w:rPr>
                <w:sz w:val="24"/>
              </w:rPr>
              <w:t>Turkije</w:t>
            </w:r>
            <w:r w:rsidRPr="006D1115">
              <w:rPr>
                <w:sz w:val="24"/>
              </w:rPr>
              <w:t>;</w:t>
            </w:r>
          </w:p>
          <w:p w14:paraId="629DC0CB" w14:textId="3C6D7671" w:rsidR="009659B3" w:rsidRPr="006D1115" w:rsidRDefault="009659B3" w:rsidP="009659B3">
            <w:pPr>
              <w:jc w:val="both"/>
              <w:rPr>
                <w:b/>
                <w:bCs/>
                <w:sz w:val="24"/>
              </w:rPr>
            </w:pPr>
            <w:r w:rsidRPr="006D1115">
              <w:rPr>
                <w:b/>
                <w:bCs/>
                <w:sz w:val="24"/>
              </w:rPr>
              <w:t xml:space="preserve">Verder zal in het programma </w:t>
            </w:r>
            <w:r w:rsidR="00454C93">
              <w:rPr>
                <w:b/>
                <w:bCs/>
                <w:sz w:val="24"/>
              </w:rPr>
              <w:t xml:space="preserve">extra </w:t>
            </w:r>
            <w:r w:rsidRPr="006D1115">
              <w:rPr>
                <w:b/>
                <w:bCs/>
                <w:sz w:val="24"/>
              </w:rPr>
              <w:t>aandacht besteed worden aan:</w:t>
            </w:r>
          </w:p>
          <w:p w14:paraId="38611D89" w14:textId="045934E6" w:rsidR="00386F2E" w:rsidRPr="00386F2E" w:rsidRDefault="009659B3" w:rsidP="00386F2E">
            <w:pPr>
              <w:pStyle w:val="Lijstalinea"/>
              <w:numPr>
                <w:ilvl w:val="0"/>
                <w:numId w:val="4"/>
              </w:numPr>
              <w:spacing w:before="0" w:after="160" w:line="259" w:lineRule="auto"/>
              <w:rPr>
                <w:sz w:val="24"/>
              </w:rPr>
            </w:pPr>
            <w:r w:rsidRPr="006D1115">
              <w:rPr>
                <w:sz w:val="24"/>
              </w:rPr>
              <w:t xml:space="preserve">Bezoek aan nog twee woonzorgcentra voor ouderen in </w:t>
            </w:r>
            <w:r>
              <w:rPr>
                <w:sz w:val="24"/>
              </w:rPr>
              <w:t>de provincie Anatolië</w:t>
            </w:r>
          </w:p>
          <w:p w14:paraId="0B3F16F6" w14:textId="6D4F030A" w:rsidR="009659B3" w:rsidRDefault="009659B3" w:rsidP="009659B3">
            <w:pPr>
              <w:pStyle w:val="Lijstalinea"/>
              <w:numPr>
                <w:ilvl w:val="0"/>
                <w:numId w:val="4"/>
              </w:numPr>
              <w:spacing w:before="0" w:after="160" w:line="259" w:lineRule="auto"/>
              <w:rPr>
                <w:sz w:val="24"/>
              </w:rPr>
            </w:pPr>
            <w:r w:rsidRPr="006D1115">
              <w:rPr>
                <w:sz w:val="24"/>
              </w:rPr>
              <w:t>Gesprekken over de overeenkomsten en verschillen tussen  praktijken in Nederland en Turkije  op het gebied van wonen, welzijn en zorg</w:t>
            </w:r>
          </w:p>
          <w:p w14:paraId="0B348C46" w14:textId="780892C0" w:rsidR="00386F2E" w:rsidRPr="006D1115" w:rsidRDefault="00386F2E" w:rsidP="009659B3">
            <w:pPr>
              <w:pStyle w:val="Lijstalinea"/>
              <w:numPr>
                <w:ilvl w:val="0"/>
                <w:numId w:val="4"/>
              </w:numPr>
              <w:spacing w:before="0" w:after="160" w:line="259" w:lineRule="auto"/>
              <w:rPr>
                <w:sz w:val="24"/>
              </w:rPr>
            </w:pPr>
            <w:r>
              <w:rPr>
                <w:sz w:val="24"/>
              </w:rPr>
              <w:t>Ontmoeting lokale Turkse bevolking</w:t>
            </w:r>
          </w:p>
          <w:p w14:paraId="0B5E14D3" w14:textId="380E875B" w:rsidR="009659B3" w:rsidRPr="006D1115" w:rsidRDefault="009659B3" w:rsidP="00454C93">
            <w:pPr>
              <w:pStyle w:val="Lijstalinea"/>
              <w:numPr>
                <w:ilvl w:val="0"/>
                <w:numId w:val="4"/>
              </w:numPr>
              <w:spacing w:before="0" w:after="160" w:line="259" w:lineRule="auto"/>
              <w:rPr>
                <w:b/>
                <w:bCs/>
                <w:sz w:val="24"/>
              </w:rPr>
            </w:pPr>
            <w:r w:rsidRPr="006D1115">
              <w:rPr>
                <w:sz w:val="24"/>
              </w:rPr>
              <w:t>En uiteraard enkele een culturele uitstapjes in de omgeving</w:t>
            </w:r>
            <w:r>
              <w:rPr>
                <w:sz w:val="24"/>
              </w:rPr>
              <w:t>,  zoals naar het indrukwekkende  Cappadocië</w:t>
            </w:r>
          </w:p>
        </w:tc>
        <w:tc>
          <w:tcPr>
            <w:tcW w:w="3633" w:type="dxa"/>
            <w:shd w:val="clear" w:color="auto" w:fill="DAEEF3" w:themeFill="accent5" w:themeFillTint="33"/>
          </w:tcPr>
          <w:p w14:paraId="49D18C59" w14:textId="75E74DA8" w:rsidR="009659B3" w:rsidRDefault="009659B3" w:rsidP="00454C93">
            <w:pPr>
              <w:pStyle w:val="Informatie"/>
            </w:pPr>
            <w:r>
              <w:t>Kosten</w:t>
            </w:r>
            <w:r w:rsidRPr="006D1115">
              <w:t xml:space="preserve">: </w:t>
            </w:r>
          </w:p>
          <w:p w14:paraId="11F9A516" w14:textId="7A4D0170" w:rsidR="009659B3" w:rsidRPr="006D1115" w:rsidRDefault="009659B3" w:rsidP="009659B3">
            <w:pPr>
              <w:rPr>
                <w:b/>
                <w:bCs/>
                <w:sz w:val="24"/>
              </w:rPr>
            </w:pPr>
            <w:r w:rsidRPr="006D1115">
              <w:rPr>
                <w:b/>
                <w:bCs/>
                <w:sz w:val="24"/>
              </w:rPr>
              <w:t xml:space="preserve">€ 1295,--  </w:t>
            </w:r>
            <w:r>
              <w:rPr>
                <w:b/>
                <w:bCs/>
                <w:sz w:val="24"/>
              </w:rPr>
              <w:t xml:space="preserve"> per persoon</w:t>
            </w:r>
          </w:p>
          <w:p w14:paraId="500ACBFD" w14:textId="77777777" w:rsidR="00454C93" w:rsidRDefault="009659B3" w:rsidP="009659B3">
            <w:pPr>
              <w:jc w:val="both"/>
              <w:rPr>
                <w:sz w:val="24"/>
              </w:rPr>
            </w:pPr>
            <w:r w:rsidRPr="006D1115">
              <w:rPr>
                <w:sz w:val="24"/>
              </w:rPr>
              <w:t xml:space="preserve">Dat is inclusief: </w:t>
            </w:r>
          </w:p>
          <w:p w14:paraId="3E7B3352" w14:textId="479A3981" w:rsidR="00454C93" w:rsidRDefault="009659B3" w:rsidP="003A7074">
            <w:pPr>
              <w:pStyle w:val="Services"/>
            </w:pPr>
            <w:r w:rsidRPr="00454C93">
              <w:t>reis- en vliegkosten (vanaf Schiphol</w:t>
            </w:r>
            <w:r w:rsidRPr="00454C93">
              <w:t xml:space="preserve"> naar </w:t>
            </w:r>
            <w:r w:rsidR="00454C93" w:rsidRPr="00454C93">
              <w:t>Kayseri</w:t>
            </w:r>
            <w:r w:rsidRPr="00454C93">
              <w:t xml:space="preserve">), </w:t>
            </w:r>
          </w:p>
          <w:p w14:paraId="6B232F30" w14:textId="77777777" w:rsidR="003A7074" w:rsidRDefault="009659B3" w:rsidP="003A7074">
            <w:pPr>
              <w:pStyle w:val="Services"/>
            </w:pPr>
            <w:r w:rsidRPr="00454C93">
              <w:t xml:space="preserve">vervoer in Turkije, </w:t>
            </w:r>
          </w:p>
          <w:p w14:paraId="313EEE39" w14:textId="6DFBACDB" w:rsidR="009659B3" w:rsidRPr="00454C93" w:rsidRDefault="009659B3" w:rsidP="003A7074">
            <w:pPr>
              <w:pStyle w:val="Services"/>
            </w:pPr>
            <w:r w:rsidRPr="00454C93">
              <w:t xml:space="preserve">verblijfskosten voor hotel en maaltijden in </w:t>
            </w:r>
            <w:proofErr w:type="spellStart"/>
            <w:r w:rsidRPr="00454C93">
              <w:t>Bahadin</w:t>
            </w:r>
            <w:proofErr w:type="spellEnd"/>
            <w:r w:rsidRPr="00454C93">
              <w:t xml:space="preserve"> en excursies</w:t>
            </w:r>
          </w:p>
          <w:p w14:paraId="46E5753D" w14:textId="77777777" w:rsidR="003A7074" w:rsidRDefault="003A7074" w:rsidP="003A7074">
            <w:pPr>
              <w:pStyle w:val="Services"/>
            </w:pPr>
          </w:p>
          <w:p w14:paraId="5645C125" w14:textId="5CFF3D74" w:rsidR="009659B3" w:rsidRPr="003A7074" w:rsidRDefault="009659B3" w:rsidP="003A7074">
            <w:pPr>
              <w:pStyle w:val="Services"/>
              <w:rPr>
                <w:i/>
                <w:iCs/>
              </w:rPr>
            </w:pPr>
            <w:r w:rsidRPr="003A7074">
              <w:rPr>
                <w:i/>
                <w:iCs/>
              </w:rPr>
              <w:t>De studiereis gaat door bij minimaal 10 deelnemers.</w:t>
            </w:r>
          </w:p>
          <w:p w14:paraId="1888AA5F" w14:textId="6BCF86CA" w:rsidR="00CC3E21" w:rsidRPr="003A7074" w:rsidRDefault="00CC3E21" w:rsidP="003A7074">
            <w:pPr>
              <w:pStyle w:val="Services"/>
              <w:rPr>
                <w:i/>
                <w:iCs/>
              </w:rPr>
            </w:pPr>
            <w:r w:rsidRPr="003A7074">
              <w:rPr>
                <w:i/>
                <w:iCs/>
              </w:rPr>
              <w:t>(bij opgave voor 30 maart 2023)</w:t>
            </w:r>
          </w:p>
          <w:p w14:paraId="33519AED" w14:textId="5202CF21" w:rsidR="009659B3" w:rsidRPr="00AB41BB" w:rsidRDefault="00454C93" w:rsidP="00454C93">
            <w:pPr>
              <w:pStyle w:val="Informatie"/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B519809" wp14:editId="144263FE">
                  <wp:extent cx="2537460" cy="1668780"/>
                  <wp:effectExtent l="0" t="0" r="15240" b="7620"/>
                  <wp:docPr id="2" name="IMG_5de192da-7b72-4361-bbf5-ef7ffbfd6380" descr="Cappadoci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de192da-7b72-4361-bbf5-ef7ffbfd6380" descr="Cappadoci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46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br/>
            </w:r>
          </w:p>
        </w:tc>
      </w:tr>
      <w:tr w:rsidR="009659B3" w14:paraId="50A1D924" w14:textId="77777777" w:rsidTr="00CC3E21">
        <w:tc>
          <w:tcPr>
            <w:tcW w:w="5429" w:type="dxa"/>
            <w:shd w:val="clear" w:color="auto" w:fill="F2DBDB" w:themeFill="accent2" w:themeFillTint="33"/>
          </w:tcPr>
          <w:p w14:paraId="5BCC95C4" w14:textId="77777777" w:rsidR="009659B3" w:rsidRPr="006D1115" w:rsidRDefault="009659B3" w:rsidP="00454C93">
            <w:pPr>
              <w:pStyle w:val="Informatie"/>
            </w:pPr>
            <w:r w:rsidRPr="006D1115">
              <w:t>Een studiereis met professionele begeleiding.</w:t>
            </w:r>
          </w:p>
          <w:p w14:paraId="529A71DE" w14:textId="56767EEE" w:rsidR="009659B3" w:rsidRDefault="009659B3" w:rsidP="009659B3">
            <w:pPr>
              <w:rPr>
                <w:sz w:val="24"/>
              </w:rPr>
            </w:pPr>
            <w:r w:rsidRPr="006D1115">
              <w:rPr>
                <w:sz w:val="24"/>
              </w:rPr>
              <w:t xml:space="preserve">De reis wordt georganiseerd onder de deskundige leiding van dr. I </w:t>
            </w:r>
            <w:proofErr w:type="spellStart"/>
            <w:r w:rsidRPr="006D1115">
              <w:rPr>
                <w:sz w:val="24"/>
              </w:rPr>
              <w:t>Yerden</w:t>
            </w:r>
            <w:proofErr w:type="spellEnd"/>
            <w:r>
              <w:rPr>
                <w:sz w:val="24"/>
              </w:rPr>
              <w:t xml:space="preserve"> </w:t>
            </w:r>
            <w:r w:rsidRPr="006D1115">
              <w:rPr>
                <w:sz w:val="24"/>
              </w:rPr>
              <w:t>én Prof. dr. Hans Becker</w:t>
            </w:r>
          </w:p>
          <w:p w14:paraId="13786E72" w14:textId="534AF5E0" w:rsidR="009659B3" w:rsidRDefault="009659B3" w:rsidP="009659B3">
            <w:pPr>
              <w:rPr>
                <w:sz w:val="24"/>
              </w:rPr>
            </w:pPr>
            <w:r w:rsidRPr="00454C93">
              <w:rPr>
                <w:b/>
                <w:bCs/>
                <w:sz w:val="24"/>
              </w:rPr>
              <w:t xml:space="preserve">Ibrahim </w:t>
            </w:r>
            <w:proofErr w:type="spellStart"/>
            <w:r w:rsidRPr="00454C93">
              <w:rPr>
                <w:b/>
                <w:bCs/>
                <w:sz w:val="24"/>
              </w:rPr>
              <w:t>Yerden</w:t>
            </w:r>
            <w:proofErr w:type="spellEnd"/>
            <w:r w:rsidRPr="00736E7D">
              <w:rPr>
                <w:sz w:val="24"/>
              </w:rPr>
              <w:t xml:space="preserve"> is adviseur Maatschappelijke Veerkracht;  voorzitter en ontwikkelaar van het woonzorgconcept </w:t>
            </w:r>
            <w:proofErr w:type="spellStart"/>
            <w:r w:rsidRPr="00736E7D">
              <w:rPr>
                <w:sz w:val="24"/>
              </w:rPr>
              <w:t>Bahadin</w:t>
            </w:r>
            <w:proofErr w:type="spellEnd"/>
            <w:r w:rsidRPr="00736E7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 w:rsidRPr="00736E7D">
              <w:rPr>
                <w:sz w:val="24"/>
              </w:rPr>
              <w:t xml:space="preserve">betrokken bij de realisatie ervan. Als cultureel antropoloog </w:t>
            </w:r>
            <w:r w:rsidR="00CC3E21">
              <w:rPr>
                <w:sz w:val="24"/>
              </w:rPr>
              <w:t xml:space="preserve">en </w:t>
            </w:r>
            <w:r w:rsidRPr="00736E7D">
              <w:rPr>
                <w:sz w:val="24"/>
              </w:rPr>
              <w:t xml:space="preserve"> specialist op het gebied van cultuur sensitieve zorg. </w:t>
            </w:r>
          </w:p>
          <w:p w14:paraId="56150611" w14:textId="4AEA54C3" w:rsidR="009659B3" w:rsidRDefault="009659B3" w:rsidP="00454C93">
            <w:r w:rsidRPr="003A7074">
              <w:rPr>
                <w:b/>
                <w:bCs/>
                <w:sz w:val="24"/>
              </w:rPr>
              <w:t>Hans Becker</w:t>
            </w:r>
            <w:r w:rsidRPr="002C54E3">
              <w:rPr>
                <w:sz w:val="24"/>
              </w:rPr>
              <w:t xml:space="preserve"> is oud directeur van de stichting </w:t>
            </w:r>
            <w:proofErr w:type="spellStart"/>
            <w:r w:rsidRPr="002C54E3">
              <w:rPr>
                <w:sz w:val="24"/>
              </w:rPr>
              <w:t>Humanitas</w:t>
            </w:r>
            <w:proofErr w:type="spellEnd"/>
            <w:r w:rsidRPr="002C54E3">
              <w:rPr>
                <w:sz w:val="24"/>
              </w:rPr>
              <w:t xml:space="preserve"> Rotterdam; ontwikkelaar van woonzorg concepten en adviseur van verschillende regeringen over ouderenproblematiek</w:t>
            </w:r>
          </w:p>
        </w:tc>
        <w:tc>
          <w:tcPr>
            <w:tcW w:w="3633" w:type="dxa"/>
          </w:tcPr>
          <w:p w14:paraId="2A5CC4D8" w14:textId="0C506CBE" w:rsidR="009659B3" w:rsidRPr="00AB41BB" w:rsidRDefault="009659B3" w:rsidP="00CC3E21">
            <w:pPr>
              <w:pStyle w:val="Informatie"/>
              <w:shd w:val="clear" w:color="auto" w:fill="DBE5F1" w:themeFill="accent1" w:themeFillTint="33"/>
            </w:pPr>
            <w:r w:rsidRPr="00AB41BB">
              <w:t xml:space="preserve">Aanmelding en </w:t>
            </w:r>
            <w:r w:rsidR="003A7074">
              <w:t xml:space="preserve"> </w:t>
            </w:r>
            <w:r>
              <w:t>I</w:t>
            </w:r>
            <w:r w:rsidRPr="00AB41BB">
              <w:t xml:space="preserve">nformatie </w:t>
            </w:r>
          </w:p>
          <w:p w14:paraId="43F85275" w14:textId="77777777" w:rsidR="009659B3" w:rsidRPr="00E473D4" w:rsidRDefault="009659B3" w:rsidP="00CC3E21">
            <w:pPr>
              <w:pStyle w:val="Services"/>
              <w:shd w:val="clear" w:color="auto" w:fill="DBE5F1" w:themeFill="accent1" w:themeFillTint="33"/>
              <w:rPr>
                <w:lang w:eastAsia="ja-JP"/>
              </w:rPr>
            </w:pPr>
            <w:r w:rsidRPr="00E473D4">
              <w:rPr>
                <w:lang w:eastAsia="ja-JP"/>
              </w:rPr>
              <w:t>Maatschappelijke Veerkracht</w:t>
            </w:r>
          </w:p>
          <w:p w14:paraId="288030FE" w14:textId="77777777" w:rsidR="009659B3" w:rsidRPr="00E473D4" w:rsidRDefault="009659B3" w:rsidP="00CC3E21">
            <w:pPr>
              <w:pStyle w:val="Services"/>
              <w:shd w:val="clear" w:color="auto" w:fill="DBE5F1" w:themeFill="accent1" w:themeFillTint="33"/>
              <w:rPr>
                <w:lang w:eastAsia="ja-JP"/>
              </w:rPr>
            </w:pPr>
            <w:r w:rsidRPr="00E473D4">
              <w:rPr>
                <w:lang w:eastAsia="ja-JP"/>
              </w:rPr>
              <w:t>Lange Herenstraat 20rood</w:t>
            </w:r>
          </w:p>
          <w:p w14:paraId="58E4359F" w14:textId="77777777" w:rsidR="009659B3" w:rsidRPr="002E02E6" w:rsidRDefault="009659B3" w:rsidP="00CC3E21">
            <w:pPr>
              <w:pStyle w:val="Services"/>
              <w:shd w:val="clear" w:color="auto" w:fill="DBE5F1" w:themeFill="accent1" w:themeFillTint="33"/>
              <w:rPr>
                <w:lang w:val="en-US" w:eastAsia="ja-JP"/>
              </w:rPr>
            </w:pPr>
            <w:r w:rsidRPr="002E02E6">
              <w:rPr>
                <w:lang w:val="en-US" w:eastAsia="ja-JP"/>
              </w:rPr>
              <w:t>2011 LH Haarlem</w:t>
            </w:r>
          </w:p>
          <w:p w14:paraId="45E9FB30" w14:textId="77777777" w:rsidR="009659B3" w:rsidRPr="002E02E6" w:rsidRDefault="009659B3" w:rsidP="00CC3E21">
            <w:pPr>
              <w:pStyle w:val="Services"/>
              <w:shd w:val="clear" w:color="auto" w:fill="DBE5F1" w:themeFill="accent1" w:themeFillTint="33"/>
              <w:rPr>
                <w:lang w:val="en-US"/>
              </w:rPr>
            </w:pPr>
            <w:hyperlink r:id="rId9" w:history="1">
              <w:r w:rsidRPr="002E02E6">
                <w:rPr>
                  <w:rStyle w:val="Hyperlink"/>
                  <w:lang w:val="en-US"/>
                </w:rPr>
                <w:t>yerden@tiscali.nl</w:t>
              </w:r>
            </w:hyperlink>
          </w:p>
          <w:p w14:paraId="3C5645E4" w14:textId="3847AE51" w:rsidR="009659B3" w:rsidRPr="002E02E6" w:rsidRDefault="009659B3" w:rsidP="00CC3E21">
            <w:pPr>
              <w:pStyle w:val="Services"/>
              <w:shd w:val="clear" w:color="auto" w:fill="DBE5F1" w:themeFill="accent1" w:themeFillTint="33"/>
              <w:rPr>
                <w:lang w:val="en-US"/>
              </w:rPr>
            </w:pPr>
            <w:r w:rsidRPr="002E02E6">
              <w:rPr>
                <w:lang w:val="en-US"/>
              </w:rPr>
              <w:t>0628535046</w:t>
            </w:r>
          </w:p>
          <w:p w14:paraId="54C4136B" w14:textId="71C8562B" w:rsidR="009659B3" w:rsidRDefault="009659B3" w:rsidP="00CC3E21">
            <w:pPr>
              <w:pStyle w:val="Services"/>
              <w:shd w:val="clear" w:color="auto" w:fill="DBE5F1" w:themeFill="accent1" w:themeFillTint="33"/>
            </w:pPr>
            <w:proofErr w:type="spellStart"/>
            <w:r>
              <w:t>Drs</w:t>
            </w:r>
            <w:proofErr w:type="spellEnd"/>
            <w:r>
              <w:t xml:space="preserve"> Ibrahim </w:t>
            </w:r>
            <w:proofErr w:type="spellStart"/>
            <w:r>
              <w:t>Yerden</w:t>
            </w:r>
            <w:proofErr w:type="spellEnd"/>
          </w:p>
          <w:p w14:paraId="2D9E936D" w14:textId="378A9457" w:rsidR="00CC3E21" w:rsidRDefault="00CC3E21" w:rsidP="00CC3E21">
            <w:pPr>
              <w:pStyle w:val="Services"/>
              <w:shd w:val="clear" w:color="auto" w:fill="DBE5F1" w:themeFill="accent1" w:themeFillTint="33"/>
            </w:pPr>
          </w:p>
          <w:p w14:paraId="5A699BFB" w14:textId="2091C5E0" w:rsidR="00CC3E21" w:rsidRDefault="00CC3E21" w:rsidP="00CC3E21">
            <w:pPr>
              <w:pStyle w:val="Services"/>
              <w:shd w:val="clear" w:color="auto" w:fill="DBE5F1" w:themeFill="accent1" w:themeFillTint="33"/>
            </w:pPr>
          </w:p>
          <w:p w14:paraId="1360E61D" w14:textId="0768A1CF" w:rsidR="00CC3E21" w:rsidRDefault="00CC3E21" w:rsidP="00CC3E21">
            <w:pPr>
              <w:pStyle w:val="Services"/>
              <w:shd w:val="clear" w:color="auto" w:fill="DBE5F1" w:themeFill="accent1" w:themeFillTint="33"/>
            </w:pPr>
          </w:p>
          <w:p w14:paraId="54142950" w14:textId="2481B4DC" w:rsidR="00CC3E21" w:rsidRDefault="00CC3E21" w:rsidP="00CC3E21">
            <w:pPr>
              <w:pStyle w:val="Services"/>
              <w:shd w:val="clear" w:color="auto" w:fill="DBE5F1" w:themeFill="accent1" w:themeFillTint="33"/>
            </w:pPr>
          </w:p>
          <w:p w14:paraId="1F042AC0" w14:textId="77777777" w:rsidR="00CC3E21" w:rsidRDefault="00CC3E21" w:rsidP="00CC3E21">
            <w:pPr>
              <w:pStyle w:val="Services"/>
              <w:shd w:val="clear" w:color="auto" w:fill="DBE5F1" w:themeFill="accent1" w:themeFillTint="33"/>
            </w:pPr>
          </w:p>
          <w:p w14:paraId="7F96A0C0" w14:textId="0A45E4EC" w:rsidR="009659B3" w:rsidRDefault="00CC3E21">
            <w:r>
              <w:rPr>
                <w:noProof/>
              </w:rPr>
              <w:drawing>
                <wp:inline distT="0" distB="0" distL="0" distR="0" wp14:anchorId="366BE80F" wp14:editId="3B74BE71">
                  <wp:extent cx="1630680" cy="571500"/>
                  <wp:effectExtent l="0" t="0" r="7620" b="0"/>
                  <wp:docPr id="3" name="Afbeelding 3" descr="Afbeelding met tekst, gereedscha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tekst, gereedschap&#10;&#10;Automatisch gegenereerde beschrijvi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9B3" w14:paraId="3E1F0FD2" w14:textId="77777777" w:rsidTr="008D03BC">
        <w:trPr>
          <w:trHeight w:val="664"/>
        </w:trPr>
        <w:tc>
          <w:tcPr>
            <w:tcW w:w="5429" w:type="dxa"/>
            <w:shd w:val="clear" w:color="auto" w:fill="D6E3BC" w:themeFill="accent3" w:themeFillTint="66"/>
          </w:tcPr>
          <w:p w14:paraId="13905068" w14:textId="792CE8C2" w:rsidR="009659B3" w:rsidRPr="006D1115" w:rsidRDefault="00454C93" w:rsidP="009659B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Voor meer info: www.maatschappelijkeveerkracht.nl</w:t>
            </w:r>
          </w:p>
        </w:tc>
        <w:tc>
          <w:tcPr>
            <w:tcW w:w="3633" w:type="dxa"/>
            <w:shd w:val="clear" w:color="auto" w:fill="D6E3BC" w:themeFill="accent3" w:themeFillTint="66"/>
          </w:tcPr>
          <w:p w14:paraId="49DDE8EC" w14:textId="77777777" w:rsidR="00CC3E21" w:rsidRDefault="00CC3E21" w:rsidP="00454C93">
            <w:pPr>
              <w:pStyle w:val="Services"/>
              <w:rPr>
                <w:sz w:val="20"/>
                <w:szCs w:val="20"/>
              </w:rPr>
            </w:pPr>
          </w:p>
          <w:p w14:paraId="0F84D9E1" w14:textId="77777777" w:rsidR="00CC3E21" w:rsidRDefault="00CC3E21" w:rsidP="00454C93">
            <w:pPr>
              <w:pStyle w:val="Services"/>
              <w:rPr>
                <w:sz w:val="20"/>
                <w:szCs w:val="20"/>
              </w:rPr>
            </w:pPr>
          </w:p>
          <w:p w14:paraId="22695643" w14:textId="613D80D8" w:rsidR="009659B3" w:rsidRPr="00AB41BB" w:rsidRDefault="00454C93" w:rsidP="00454C93">
            <w:pPr>
              <w:pStyle w:val="Services"/>
            </w:pPr>
            <w:r w:rsidRPr="00CC3E21">
              <w:rPr>
                <w:sz w:val="20"/>
                <w:szCs w:val="20"/>
              </w:rPr>
              <w:t>info@maatschappelijkeveerkracht.n</w:t>
            </w:r>
            <w:r>
              <w:t>l</w:t>
            </w:r>
          </w:p>
        </w:tc>
      </w:tr>
    </w:tbl>
    <w:p w14:paraId="2C4749C2" w14:textId="60AC180D" w:rsidR="004B4718" w:rsidRDefault="004B4718" w:rsidP="008D03BC"/>
    <w:sectPr w:rsidR="004B4718" w:rsidSect="00FB0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3701" w14:textId="77777777" w:rsidR="008B2110" w:rsidRDefault="008B2110" w:rsidP="009659B3">
      <w:pPr>
        <w:spacing w:before="0" w:after="0" w:line="240" w:lineRule="auto"/>
      </w:pPr>
      <w:r>
        <w:separator/>
      </w:r>
    </w:p>
  </w:endnote>
  <w:endnote w:type="continuationSeparator" w:id="0">
    <w:p w14:paraId="43345650" w14:textId="77777777" w:rsidR="008B2110" w:rsidRDefault="008B2110" w:rsidP="009659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9774" w14:textId="77777777" w:rsidR="008B2110" w:rsidRDefault="008B2110" w:rsidP="009659B3">
      <w:pPr>
        <w:spacing w:before="0" w:after="0" w:line="240" w:lineRule="auto"/>
      </w:pPr>
      <w:r>
        <w:separator/>
      </w:r>
    </w:p>
  </w:footnote>
  <w:footnote w:type="continuationSeparator" w:id="0">
    <w:p w14:paraId="07AF89C6" w14:textId="77777777" w:rsidR="008B2110" w:rsidRDefault="008B2110" w:rsidP="009659B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22434"/>
    <w:multiLevelType w:val="hybridMultilevel"/>
    <w:tmpl w:val="9E06BAA6"/>
    <w:lvl w:ilvl="0" w:tplc="966E80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36C77"/>
    <w:multiLevelType w:val="hybridMultilevel"/>
    <w:tmpl w:val="9E5A50BC"/>
    <w:lvl w:ilvl="0" w:tplc="966E80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023BC"/>
    <w:multiLevelType w:val="hybridMultilevel"/>
    <w:tmpl w:val="1C228B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3094D"/>
    <w:multiLevelType w:val="hybridMultilevel"/>
    <w:tmpl w:val="094631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21108"/>
    <w:multiLevelType w:val="hybridMultilevel"/>
    <w:tmpl w:val="091001A2"/>
    <w:lvl w:ilvl="0" w:tplc="B6243C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94B39"/>
    <w:multiLevelType w:val="hybridMultilevel"/>
    <w:tmpl w:val="D9A67920"/>
    <w:lvl w:ilvl="0" w:tplc="B6243C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49162">
    <w:abstractNumId w:val="2"/>
  </w:num>
  <w:num w:numId="2" w16cid:durableId="1965691135">
    <w:abstractNumId w:val="1"/>
  </w:num>
  <w:num w:numId="3" w16cid:durableId="183711582">
    <w:abstractNumId w:val="0"/>
  </w:num>
  <w:num w:numId="4" w16cid:durableId="240018873">
    <w:abstractNumId w:val="5"/>
  </w:num>
  <w:num w:numId="5" w16cid:durableId="821236419">
    <w:abstractNumId w:val="3"/>
  </w:num>
  <w:num w:numId="6" w16cid:durableId="1619406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BC"/>
    <w:rsid w:val="00251D93"/>
    <w:rsid w:val="002A479A"/>
    <w:rsid w:val="002E02E6"/>
    <w:rsid w:val="003255BC"/>
    <w:rsid w:val="00386F2E"/>
    <w:rsid w:val="003A7074"/>
    <w:rsid w:val="00454C93"/>
    <w:rsid w:val="004B4718"/>
    <w:rsid w:val="008B2110"/>
    <w:rsid w:val="008D03BC"/>
    <w:rsid w:val="009659B3"/>
    <w:rsid w:val="00BF143A"/>
    <w:rsid w:val="00CC3E21"/>
    <w:rsid w:val="00FB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F5A1"/>
  <w15:chartTrackingRefBased/>
  <w15:docId w15:val="{A5FD84BD-24B5-4B17-9EC9-19900463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55BC"/>
    <w:pPr>
      <w:spacing w:before="200" w:after="200" w:line="276" w:lineRule="auto"/>
    </w:pPr>
    <w:rPr>
      <w:rFonts w:eastAsiaTheme="minorEastAsia"/>
      <w:sz w:val="21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25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3255BC"/>
    <w:pPr>
      <w:spacing w:before="0" w:after="0" w:line="192" w:lineRule="auto"/>
    </w:pPr>
    <w:rPr>
      <w:b/>
      <w:caps/>
      <w:color w:val="C0504D" w:themeColor="accent2"/>
      <w:sz w:val="110"/>
      <w:szCs w:val="110"/>
    </w:rPr>
  </w:style>
  <w:style w:type="character" w:customStyle="1" w:styleId="TitelChar">
    <w:name w:val="Titel Char"/>
    <w:basedOn w:val="Standaardalinea-lettertype"/>
    <w:link w:val="Titel"/>
    <w:uiPriority w:val="10"/>
    <w:rsid w:val="003255BC"/>
    <w:rPr>
      <w:rFonts w:eastAsiaTheme="minorEastAsia"/>
      <w:b/>
      <w:caps/>
      <w:color w:val="C0504D" w:themeColor="accent2"/>
      <w:sz w:val="110"/>
      <w:szCs w:val="110"/>
    </w:rPr>
  </w:style>
  <w:style w:type="paragraph" w:styleId="Inhopg1">
    <w:name w:val="toc 1"/>
    <w:basedOn w:val="Standaard"/>
    <w:next w:val="Inhopg2"/>
    <w:uiPriority w:val="39"/>
    <w:rsid w:val="00251D93"/>
    <w:pPr>
      <w:ind w:left="360" w:right="360"/>
    </w:pPr>
    <w:rPr>
      <w:b/>
      <w:caps/>
      <w:color w:val="FFFFFF" w:themeColor="background1"/>
      <w:sz w:val="32"/>
      <w:szCs w:val="22"/>
      <w:lang w:eastAsia="ja-JP"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251D93"/>
    <w:pPr>
      <w:spacing w:after="100"/>
      <w:ind w:left="210"/>
    </w:pPr>
  </w:style>
  <w:style w:type="paragraph" w:customStyle="1" w:styleId="Informatie">
    <w:name w:val="Informatie"/>
    <w:basedOn w:val="Standaard"/>
    <w:qFormat/>
    <w:rsid w:val="00251D93"/>
    <w:pPr>
      <w:spacing w:before="120" w:after="120"/>
    </w:pPr>
    <w:rPr>
      <w:b/>
      <w:caps/>
      <w:color w:val="C0504D" w:themeColor="accent2"/>
      <w:sz w:val="24"/>
    </w:rPr>
  </w:style>
  <w:style w:type="paragraph" w:styleId="Lijstalinea">
    <w:name w:val="List Paragraph"/>
    <w:basedOn w:val="Standaard"/>
    <w:uiPriority w:val="34"/>
    <w:qFormat/>
    <w:rsid w:val="00FB0E05"/>
    <w:pPr>
      <w:ind w:left="720"/>
      <w:contextualSpacing/>
    </w:pPr>
  </w:style>
  <w:style w:type="paragraph" w:customStyle="1" w:styleId="Services">
    <w:name w:val="Services"/>
    <w:basedOn w:val="Standaard"/>
    <w:qFormat/>
    <w:rsid w:val="002E02E6"/>
    <w:pPr>
      <w:spacing w:before="0" w:after="0"/>
      <w:ind w:right="72"/>
    </w:pPr>
    <w:rPr>
      <w:sz w:val="22"/>
    </w:rPr>
  </w:style>
  <w:style w:type="character" w:styleId="Hyperlink">
    <w:name w:val="Hyperlink"/>
    <w:basedOn w:val="Standaardalinea-lettertype"/>
    <w:uiPriority w:val="99"/>
    <w:unhideWhenUsed/>
    <w:rsid w:val="002E02E6"/>
    <w:rPr>
      <w:color w:val="0000FF" w:themeColor="hyperlink"/>
      <w:u w:val="singl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9659B3"/>
    <w:pPr>
      <w:spacing w:before="0" w:after="0" w:line="240" w:lineRule="auto"/>
    </w:pPr>
    <w:rPr>
      <w:rFonts w:eastAsiaTheme="minorHAnsi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9659B3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9659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7/78/View_of_Cappadocia_edit.jpg/266px-View_of_Cappadocia_edit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mailto:yerden@tiscali.nl" TargetMode="External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de Groot</dc:creator>
  <cp:keywords/>
  <dc:description/>
  <cp:lastModifiedBy>Niko de Groot</cp:lastModifiedBy>
  <cp:revision>2</cp:revision>
  <cp:lastPrinted>2023-01-31T14:31:00Z</cp:lastPrinted>
  <dcterms:created xsi:type="dcterms:W3CDTF">2023-01-31T15:36:00Z</dcterms:created>
  <dcterms:modified xsi:type="dcterms:W3CDTF">2023-01-31T15:36:00Z</dcterms:modified>
</cp:coreProperties>
</file>